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3F694A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63.8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7E7116F8" w:rsidR="004A2608" w:rsidRPr="004122B6" w:rsidRDefault="0096308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963089">
        <w:rPr>
          <w:b/>
          <w:caps/>
          <w:color w:val="1F4E79"/>
          <w:sz w:val="32"/>
          <w:szCs w:val="20"/>
        </w:rPr>
        <w:t>НОВ</w:t>
      </w:r>
      <w:r>
        <w:rPr>
          <w:b/>
          <w:caps/>
          <w:color w:val="1F4E79"/>
          <w:sz w:val="32"/>
          <w:szCs w:val="20"/>
        </w:rPr>
        <w:t xml:space="preserve">АЯ НАУКА: ИСТОРИЯ СТАНОВЛЕНИЯ, </w:t>
      </w:r>
      <w:r w:rsidRPr="00963089">
        <w:rPr>
          <w:b/>
          <w:caps/>
          <w:color w:val="1F4E79"/>
          <w:sz w:val="32"/>
          <w:szCs w:val="20"/>
        </w:rPr>
        <w:t>СОВРЕМЕННОЕ СОСТОЯНИЕ, ПЕРСПЕКТИВЫ РАЗВИТИЯ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3757C138" w:rsidR="001C622C" w:rsidRPr="00666628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963089">
        <w:rPr>
          <w:b/>
          <w:caps/>
          <w:szCs w:val="20"/>
        </w:rPr>
        <w:t>56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DCD88ED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963089">
        <w:rPr>
          <w:b/>
          <w:sz w:val="32"/>
          <w:szCs w:val="20"/>
        </w:rPr>
        <w:t>августа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71A5A949" w:rsidR="00B02DD0" w:rsidRPr="00963089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</w:t>
      </w:r>
      <w:r w:rsidR="00963089">
        <w:rPr>
          <w:b/>
          <w:sz w:val="20"/>
          <w:szCs w:val="20"/>
        </w:rPr>
        <w:t>56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40F18C8E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963089">
        <w:rPr>
          <w:b/>
          <w:sz w:val="20"/>
          <w:szCs w:val="20"/>
        </w:rPr>
        <w:t>августа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5509CFC1" w:rsidR="004811C4" w:rsidRPr="00963089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C622C" w:rsidRPr="009F52A7">
        <w:rPr>
          <w:b/>
          <w:sz w:val="20"/>
          <w:szCs w:val="20"/>
        </w:rPr>
        <w:t>КМ-</w:t>
      </w:r>
      <w:r w:rsidR="00963089">
        <w:rPr>
          <w:b/>
          <w:sz w:val="20"/>
          <w:szCs w:val="20"/>
        </w:rPr>
        <w:t>56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66628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66628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66628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666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3F694A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21F7053C" w:rsidR="0023371C" w:rsidRPr="00E37AB2" w:rsidRDefault="004F43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</w:t>
            </w:r>
            <w:r w:rsidR="0096308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56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BE310B" w:rsidRPr="009F52A7">
        <w:fldChar w:fldCharType="begin"/>
      </w:r>
      <w:r w:rsidR="00BE310B" w:rsidRPr="009F52A7">
        <w:rPr>
          <w:sz w:val="20"/>
          <w:szCs w:val="20"/>
        </w:rPr>
        <w:instrText xml:space="preserve"> HYPERLINK "https://os-russia.com/rekvizity" </w:instrText>
      </w:r>
      <w:r w:rsidR="00BE310B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BE310B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712F7959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3F694A" w:rsidRPr="003F694A">
        <w:rPr>
          <w:color w:val="000000"/>
          <w:sz w:val="20"/>
          <w:szCs w:val="20"/>
          <w:shd w:val="clear" w:color="auto" w:fill="FFFFFF"/>
        </w:rPr>
        <w:t>Новая наука: история становления, современное состояние, перспективы развития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3F694A">
        <w:rPr>
          <w:color w:val="000000"/>
          <w:sz w:val="20"/>
          <w:szCs w:val="20"/>
          <w:shd w:val="clear" w:color="auto" w:fill="FFFFFF"/>
        </w:rPr>
        <w:t xml:space="preserve"> Монография.</w:t>
      </w:r>
      <w:r>
        <w:rPr>
          <w:color w:val="000000"/>
          <w:sz w:val="20"/>
          <w:szCs w:val="20"/>
          <w:shd w:val="clear" w:color="auto" w:fill="FFFFFF"/>
        </w:rPr>
        <w:t xml:space="preserve"> Выпуск </w:t>
      </w:r>
      <w:r w:rsidR="003F694A">
        <w:rPr>
          <w:color w:val="000000"/>
          <w:sz w:val="20"/>
          <w:szCs w:val="20"/>
          <w:shd w:val="clear" w:color="auto" w:fill="FFFFFF"/>
        </w:rPr>
        <w:t>56</w:t>
      </w: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E97A2" w14:textId="77777777" w:rsidR="0033530D" w:rsidRDefault="0033530D" w:rsidP="0023371C">
      <w:r>
        <w:separator/>
      </w:r>
    </w:p>
  </w:endnote>
  <w:endnote w:type="continuationSeparator" w:id="0">
    <w:p w14:paraId="4F4FFAF6" w14:textId="77777777" w:rsidR="0033530D" w:rsidRDefault="0033530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AACD5" w14:textId="77777777" w:rsidR="0033530D" w:rsidRDefault="0033530D" w:rsidP="0023371C">
      <w:r>
        <w:separator/>
      </w:r>
    </w:p>
  </w:footnote>
  <w:footnote w:type="continuationSeparator" w:id="0">
    <w:p w14:paraId="1C80709E" w14:textId="77777777" w:rsidR="0033530D" w:rsidRDefault="0033530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4A09B25D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666628" w:rsidRPr="00666628">
      <w:rPr>
        <w:sz w:val="18"/>
      </w:rPr>
      <w:t>ИННОВАЦИОННОЕ РАЗВИТИЕ ОБЩЕСТВА: ПРОБЛЕМЫ И РЕШЕНИЯ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530D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3F694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66628"/>
    <w:rsid w:val="00691501"/>
    <w:rsid w:val="00691BE0"/>
    <w:rsid w:val="006964D2"/>
    <w:rsid w:val="006A1A37"/>
    <w:rsid w:val="006B63C8"/>
    <w:rsid w:val="006C0721"/>
    <w:rsid w:val="006C672E"/>
    <w:rsid w:val="006C7342"/>
    <w:rsid w:val="006D467D"/>
    <w:rsid w:val="006E11DC"/>
    <w:rsid w:val="006F6CC1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3089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BE310B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2646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4480-5DDC-4758-8EF3-FF0A417C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5</cp:revision>
  <dcterms:created xsi:type="dcterms:W3CDTF">2020-12-24T18:02:00Z</dcterms:created>
  <dcterms:modified xsi:type="dcterms:W3CDTF">2021-06-08T13:38:00Z</dcterms:modified>
</cp:coreProperties>
</file>