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8E288FF" w:rsidR="002225C1" w:rsidRPr="004122B6" w:rsidRDefault="00E4377D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0E4B06BC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C096E88" w:rsidR="004A2608" w:rsidRPr="004122B6" w:rsidRDefault="005371AF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5371AF">
        <w:rPr>
          <w:b/>
          <w:caps/>
          <w:color w:val="1F4E79"/>
          <w:sz w:val="32"/>
          <w:szCs w:val="20"/>
        </w:rPr>
        <w:t>КОНЦЕПЦИИ, ТЕОРИЯ И МЕТОДИКА ФУНДАМЕНТАЛЬНЫХ И ПРИКЛАДНЫХ НАУЧНЫХ ИССЛЕДОВАНИЙ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44D28F0E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</w:t>
      </w:r>
      <w:r w:rsidR="005371AF">
        <w:rPr>
          <w:b/>
          <w:caps/>
          <w:szCs w:val="20"/>
        </w:rPr>
        <w:t>5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28117A7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5371AF">
        <w:rPr>
          <w:b/>
          <w:sz w:val="32"/>
          <w:szCs w:val="20"/>
        </w:rPr>
        <w:t>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</w:t>
      </w:r>
      <w:r w:rsidR="00E4377D">
        <w:rPr>
          <w:b/>
          <w:sz w:val="32"/>
          <w:szCs w:val="20"/>
        </w:rPr>
        <w:t>2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4C045AC3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5371AF">
        <w:rPr>
          <w:b/>
          <w:sz w:val="20"/>
          <w:szCs w:val="20"/>
        </w:rPr>
        <w:t>5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2B241BFF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5371AF">
        <w:rPr>
          <w:b/>
          <w:sz w:val="20"/>
          <w:szCs w:val="20"/>
        </w:rPr>
        <w:t>мая</w:t>
      </w:r>
      <w:r w:rsidR="00792348" w:rsidRPr="009F52A7">
        <w:rPr>
          <w:b/>
          <w:sz w:val="20"/>
          <w:szCs w:val="20"/>
        </w:rPr>
        <w:t xml:space="preserve"> 202</w:t>
      </w:r>
      <w:r w:rsidR="00E4377D">
        <w:rPr>
          <w:b/>
          <w:sz w:val="20"/>
          <w:szCs w:val="20"/>
        </w:rPr>
        <w:t>2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а)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б)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в)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 xml:space="preserve">или скриншот (при </w:t>
      </w:r>
      <w:proofErr w:type="gramStart"/>
      <w:r w:rsidR="00825C6A" w:rsidRPr="009F52A7">
        <w:rPr>
          <w:b/>
          <w:sz w:val="20"/>
          <w:szCs w:val="20"/>
        </w:rPr>
        <w:t>он-лайн</w:t>
      </w:r>
      <w:proofErr w:type="gram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546CD268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5371AF">
        <w:rPr>
          <w:b/>
          <w:sz w:val="20"/>
          <w:szCs w:val="20"/>
        </w:rPr>
        <w:t>5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21C0A79A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1ACE72F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E4377D">
              <w:rPr>
                <w:sz w:val="20"/>
                <w:szCs w:val="20"/>
              </w:rPr>
              <w:t>2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9F52A7">
              <w:rPr>
                <w:color w:val="000000"/>
                <w:sz w:val="20"/>
                <w:szCs w:val="20"/>
              </w:rPr>
              <w:t>. наук</w:t>
            </w:r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5435253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E4377D">
              <w:rPr>
                <w:sz w:val="20"/>
                <w:szCs w:val="20"/>
              </w:rPr>
              <w:t>2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так же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FB3EAE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D811F10" w:rsidR="0023371C" w:rsidRPr="00FB3EAE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</w:t>
            </w:r>
            <w:r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91D70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371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6FCE0F2D" w14:textId="6C8BA0B4" w:rsidR="0023371C" w:rsidRPr="00FB3EAE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os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russia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FB3EAE">
        <w:rPr>
          <w:b/>
          <w:color w:val="1F4E79"/>
          <w:sz w:val="20"/>
          <w:szCs w:val="20"/>
        </w:rPr>
        <w:br w:type="column"/>
      </w:r>
      <w:r w:rsidRPr="009F52A7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4F9E5CE8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158C6CC" w:rsidR="00E56D54" w:rsidRDefault="002C60CF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5371AF" w:rsidRPr="005371AF">
        <w:rPr>
          <w:color w:val="000000"/>
          <w:sz w:val="20"/>
          <w:szCs w:val="20"/>
          <w:shd w:val="clear" w:color="auto" w:fill="FFFFFF"/>
        </w:rPr>
        <w:t>КОНЦЕПЦИИ, ТЕОРИЯ И МЕТОДИКА ФУНДАМЕНТАЛЬНЫХ И ПРИКЛАДНЫХ НАУЧНЫХ ИССЛЕДОВАНИЙ</w:t>
      </w:r>
      <w:r>
        <w:rPr>
          <w:color w:val="000000"/>
          <w:sz w:val="20"/>
          <w:szCs w:val="20"/>
          <w:shd w:val="clear" w:color="auto" w:fill="FFFFFF"/>
        </w:rPr>
        <w:t>. МОНОГРАФИЯ. ВЫПУСК 6</w:t>
      </w:r>
      <w:r w:rsidR="005371AF">
        <w:rPr>
          <w:color w:val="000000"/>
          <w:sz w:val="20"/>
          <w:szCs w:val="20"/>
          <w:shd w:val="clear" w:color="auto" w:fill="FFFFFF"/>
        </w:rPr>
        <w:t>5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2022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9F52A7">
        <w:rPr>
          <w:sz w:val="20"/>
          <w:szCs w:val="20"/>
          <w:lang w:val="en-US"/>
        </w:rPr>
        <w:t xml:space="preserve">os-russia.com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7954" w14:textId="77777777" w:rsidR="00E30C46" w:rsidRDefault="00E30C46" w:rsidP="0023371C">
      <w:r>
        <w:separator/>
      </w:r>
    </w:p>
  </w:endnote>
  <w:endnote w:type="continuationSeparator" w:id="0">
    <w:p w14:paraId="0A24EFB5" w14:textId="77777777" w:rsidR="00E30C46" w:rsidRDefault="00E30C46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7329" w14:textId="77777777" w:rsidR="00E30C46" w:rsidRDefault="00E30C46" w:rsidP="0023371C">
      <w:r>
        <w:separator/>
      </w:r>
    </w:p>
  </w:footnote>
  <w:footnote w:type="continuationSeparator" w:id="0">
    <w:p w14:paraId="2831453C" w14:textId="77777777" w:rsidR="00E30C46" w:rsidRDefault="00E30C46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0B4" w14:textId="3E09E276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МОНОГРАФИЯ «</w:t>
    </w:r>
    <w:r w:rsidR="005371AF" w:rsidRPr="005371AF">
      <w:rPr>
        <w:sz w:val="18"/>
      </w:rPr>
      <w:t>КОНЦЕПЦИИ, ТЕОРИЯ И МЕТОДИКА ФУНДАМЕНТАЛЬНЫХ И ПРИКЛАДНЫХ НАУЧНЫХ ИССЛЕДОВАНИЙ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86203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06C4B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C60CF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371AF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2A00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4A2A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945EF"/>
    <w:rsid w:val="00DC7801"/>
    <w:rsid w:val="00DE63D2"/>
    <w:rsid w:val="00E0582E"/>
    <w:rsid w:val="00E11A9E"/>
    <w:rsid w:val="00E12FD7"/>
    <w:rsid w:val="00E30C46"/>
    <w:rsid w:val="00E37AB2"/>
    <w:rsid w:val="00E43273"/>
    <w:rsid w:val="00E4377D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2</cp:revision>
  <dcterms:created xsi:type="dcterms:W3CDTF">2021-11-18T22:10:00Z</dcterms:created>
  <dcterms:modified xsi:type="dcterms:W3CDTF">2021-11-18T22:10:00Z</dcterms:modified>
</cp:coreProperties>
</file>