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E1D5559" w:rsidR="006B0CC2" w:rsidRPr="006B0CC2" w:rsidRDefault="00991026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ВНЕДРЕНИЕ РЕЗУЛЬТАТОВ ИННОВАЦИОННЫХ РАЗРАБОТОК: ПРОБЛЕМЫ И ПЕРСПЕКТИВЫ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119DF32A" w:rsidR="006B0CC2" w:rsidRPr="006B0CC2" w:rsidRDefault="00991026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января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78311BE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991026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Волгоград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01705DE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991026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KON-409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0FA514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991026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января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DAF568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91026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KON-409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991026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4E6D21C7" w:rsidR="006B0CC2" w:rsidRPr="00CC4F04" w:rsidRDefault="00991026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KON-409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30A0D873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9102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ВНЕДРЕНИЕ РЕЗУЛЬТАТОВ ИННОВАЦИОННЫХ РАЗРАБОТОК: ПРОБЛЕМЫ И ПЕРСПЕКТИВЫ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99102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Волгоград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91026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января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1C2D58C8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991026">
      <w:rPr>
        <w:rFonts w:ascii="Trebuchet MS" w:hAnsi="Trebuchet MS"/>
        <w:sz w:val="18"/>
        <w:szCs w:val="18"/>
      </w:rPr>
      <w:t>ВНЕДРЕНИЕ РЕЗУЛЬТАТОВ ИННОВАЦИОННЫХ РАЗРАБОТОК: ПРОБЛЕМЫ И ПЕРСПЕКТИВЫ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91026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2021-11-18T13:01:00Z</dcterms:created>
  <dcterms:modified xsi:type="dcterms:W3CDTF">2021-11-18T13:01:00Z</dcterms:modified>
</cp:coreProperties>
</file>