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9693CAC" w:rsidR="006B0CC2" w:rsidRPr="00D43698" w:rsidRDefault="00BA7D4A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НАУЧНЫЕ РЕВОЛЮЦИИ КАК ВАЖНЕЙШЕЕ ОБСТОЯТЕЛЬСТВО РАЗВИТИЯ НАУКИ И ТЕХНИКИ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5AEB720" w:rsidR="006B0CC2" w:rsidRPr="006B0CC2" w:rsidRDefault="00BA7D4A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ноября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0FF762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A7D4A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Стерлитамак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B686FA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A7D4A">
        <w:rPr>
          <w:rFonts w:ascii="Trebuchet MS" w:eastAsia="Times New Roman" w:hAnsi="Trebuchet MS"/>
          <w:b/>
          <w:sz w:val="20"/>
          <w:szCs w:val="20"/>
          <w:lang w:eastAsia="ru-RU"/>
        </w:rPr>
        <w:t>KON-466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F4AB8F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A7D4A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CB7D2F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A7D4A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50712EE" w:rsidR="006B0CC2" w:rsidRPr="00CC4F04" w:rsidRDefault="00BA7D4A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ноября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8A9B08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A7D4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НАУЧНЫЕ РЕВОЛЮЦИИ КАК ВАЖНЕЙШЕЕ ОБСТОЯТЕЛЬСТВО РАЗВИТИЯ НАУКИ И ТЕХНИКИ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A7D4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A7D4A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3DE4C9CC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A7D4A">
      <w:rPr>
        <w:rFonts w:ascii="Trebuchet MS" w:hAnsi="Trebuchet MS"/>
        <w:sz w:val="16"/>
        <w:szCs w:val="16"/>
      </w:rPr>
      <w:t>НАУЧНЫЕ РЕВОЛЮЦИИ КАК ВАЖНЕЙШЕЕ ОБСТОЯТЕЛЬСТВО РАЗВИТИЯ НАУКИ И ТЕХНИКИ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A7D4A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