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B54F10F" w:rsidR="006B0CC2" w:rsidRPr="00D43698" w:rsidRDefault="00327D4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ПОТЕНЦИАЛ УСТОЙЧИВОГО ИННОВАЦИОННОГО РАЗВИТИЯ: КОНЦЕПЦИИ, МОДЕЛИ И ПРАКТИЧЕСКОЕ ПРИЛОЖЕНИЕ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8138702" w:rsidR="006B0CC2" w:rsidRPr="006B0CC2" w:rsidRDefault="00327D44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февраля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25C9E42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327D44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Калуга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D6496F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327D44">
        <w:rPr>
          <w:rFonts w:ascii="Trebuchet MS" w:eastAsia="Times New Roman" w:hAnsi="Trebuchet MS"/>
          <w:b/>
          <w:sz w:val="20"/>
          <w:szCs w:val="20"/>
          <w:lang w:eastAsia="ru-RU"/>
        </w:rPr>
        <w:t>KON-480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F4DC52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327D4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0F77FD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327D44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5ED0FA7" w:rsidR="006B0CC2" w:rsidRPr="00CC4F04" w:rsidRDefault="00327D44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февраля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0B13584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327D4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ПОТЕНЦИАЛ УСТОЙЧИВОГО ИННОВАЦИОННОГО РАЗВИТИЯ: КОНЦЕПЦИИ, МОДЕЛИ И ПРАКТИЧЕСКОЕ ПРИЛОЖЕНИЕ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327D4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Калуга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327D44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3F951C8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327D44">
      <w:rPr>
        <w:rFonts w:ascii="Trebuchet MS" w:hAnsi="Trebuchet MS"/>
        <w:sz w:val="16"/>
        <w:szCs w:val="16"/>
      </w:rPr>
      <w:t>ПОТЕНЦИАЛ УСТОЙЧИВОГО ИННОВАЦИОННОГО РАЗВИТИЯ: КОНЦЕПЦИИ, МОДЕЛИ И ПРАКТИЧЕСКОЕ ПРИЛОЖЕНИЕ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27D44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9463</Characters>
  <Application>Microsoft Office Word</Application>
  <DocSecurity>0</DocSecurity>
  <Lines>360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Научная конференция</cp:category>
</cp:coreProperties>
</file>